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Sygn. akt I </w:t>
      </w:r>
      <w:proofErr w:type="spellStart"/>
      <w:r>
        <w:rPr>
          <w:rFonts w:ascii="Times New Roman" w:hAnsi="Times New Roman" w:cs="Times New Roman"/>
        </w:rPr>
        <w:t>Nc</w:t>
      </w:r>
      <w:proofErr w:type="spellEnd"/>
      <w:r>
        <w:rPr>
          <w:rFonts w:ascii="Times New Roman" w:hAnsi="Times New Roman" w:cs="Times New Roman"/>
        </w:rPr>
        <w:t xml:space="preserve"> 658/22</w:t>
      </w:r>
    </w:p>
    <w:p w:rsidR="009B0704" w:rsidRDefault="009B0704" w:rsidP="009B07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S T A N O W I E N I E</w:t>
      </w:r>
    </w:p>
    <w:p w:rsidR="009B0704" w:rsidRDefault="009B0704" w:rsidP="009B0704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Dnia 14 grudnia 2023r.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Referendarz sądowy w Sądzie Rejonowym w Jarosławiu I Wydziale Cywilnym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Ewelina Wajda-</w:t>
      </w:r>
      <w:proofErr w:type="spellStart"/>
      <w:r>
        <w:rPr>
          <w:rFonts w:ascii="Times New Roman" w:hAnsi="Times New Roman" w:cs="Times New Roman"/>
        </w:rPr>
        <w:t>Fiema</w:t>
      </w:r>
      <w:proofErr w:type="spellEnd"/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rozpoznaniu w dniu 14 grudnia 2023 r. w Jarosławiu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posiedzeniu niejawnym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z powództwa Duo Finance Spółka z ograniczoną odpowiedzialnością z siedzibą w Warszawie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przeciwko Danielowi Kubisz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zapłatę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przedmiocie wniosku powoda o podjęcie zawieszonego postępowania oraz o ustanowienie kuratora</w:t>
      </w:r>
    </w:p>
    <w:p w:rsidR="009B0704" w:rsidRDefault="009B0704" w:rsidP="009B07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postanawia:</w:t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odmówić podjęcia zawieszonego postępowania na podstawie art. 180 § 1 k.p.c. w zw. z art. 13 § 1 </w:t>
      </w:r>
      <w:proofErr w:type="spellStart"/>
      <w:r>
        <w:rPr>
          <w:rFonts w:ascii="Times New Roman" w:hAnsi="Times New Roman" w:cs="Times New Roman"/>
        </w:rPr>
        <w:t>zd</w:t>
      </w:r>
      <w:proofErr w:type="spellEnd"/>
      <w:r>
        <w:rPr>
          <w:rFonts w:ascii="Times New Roman" w:hAnsi="Times New Roman" w:cs="Times New Roman"/>
        </w:rPr>
        <w:t>. 2 k.p.c.,</w:t>
      </w:r>
    </w:p>
    <w:p w:rsidR="009B0704" w:rsidRDefault="009B0704" w:rsidP="009B07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oddalić wniosek o ustanowienie kuratora dla nieznanego z miejsca pobytu pozwanego,</w:t>
      </w:r>
    </w:p>
    <w:p w:rsidR="009B0704" w:rsidRDefault="009B0704" w:rsidP="009B07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umorzyć postępowanie w sprawie na podstawie art. 182 § 1 pkt 1 k.p.c. w zw. z art. 13 § 1 </w:t>
      </w:r>
      <w:proofErr w:type="spellStart"/>
      <w:r>
        <w:rPr>
          <w:rFonts w:ascii="Times New Roman" w:hAnsi="Times New Roman" w:cs="Times New Roman"/>
        </w:rPr>
        <w:t>zd</w:t>
      </w:r>
      <w:proofErr w:type="spellEnd"/>
      <w:r>
        <w:rPr>
          <w:rFonts w:ascii="Times New Roman" w:hAnsi="Times New Roman" w:cs="Times New Roman"/>
        </w:rPr>
        <w:t>. 2 k.p.c.</w:t>
      </w:r>
    </w:p>
    <w:p w:rsidR="009B0704" w:rsidRDefault="009B0704" w:rsidP="009B0704">
      <w:pPr>
        <w:pStyle w:val="Akapitzlist"/>
        <w:numPr>
          <w:ilvl w:val="0"/>
          <w:numId w:val="1"/>
        </w:numPr>
        <w:spacing w:after="0" w:line="276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oddalić wniosek powoda o zasądzenie od pozwanego dalszych kosztów postępowania po wydaniu nakazu zapłaty.</w:t>
      </w:r>
    </w:p>
    <w:p w:rsidR="009B0704" w:rsidRDefault="009B0704" w:rsidP="009B0704">
      <w:pPr>
        <w:pStyle w:val="Akapitzlist"/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 A S A D N I E N I E </w:t>
      </w:r>
    </w:p>
    <w:p w:rsidR="009B0704" w:rsidRDefault="009B0704" w:rsidP="009B0704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pkt 4</w:t>
      </w:r>
    </w:p>
    <w:p w:rsidR="009B0704" w:rsidRDefault="009B0704" w:rsidP="009B070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Zgodnie z art. 98 § 1 k.p.c. </w:t>
      </w:r>
      <w:r>
        <w:rPr>
          <w:rFonts w:ascii="Times New Roman" w:hAnsi="Times New Roman" w:cs="Times New Roman"/>
          <w:shd w:val="clear" w:color="auto" w:fill="FFFFFF"/>
        </w:rPr>
        <w:t>strona przegrywająca sprawę obowiązana jest zwrócić przeciwnikowi na jego żądanie koszty niezbędne do celowego dochodzenia praw i celowej obrony (koszty procesu)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</w:rPr>
        <w:t xml:space="preserve"> W przedmiotowej sprawie wobec braku skutecznego doręczenia pism pozwanemu przez komornika oraz nieustalenia aktualnego adresu zamieszkania bądź miejsca pobytu pozwanego (dwukrotne awizo na kolejny adres wskazany przez powoda), a także nieuprawdopodobnienia że miejsce pobytu pozwanego Daniela Kubisz nie jest znane, brak jest możliwości uznania wniosku o zasądzenie od pozwanego kosztów doręczenia komorniczego za zasadny.</w:t>
      </w:r>
      <w:r>
        <w:rPr>
          <w:rFonts w:ascii="Times New Roman" w:hAnsi="Times New Roman" w:cs="Times New Roman"/>
        </w:rPr>
        <w:tab/>
      </w: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B0704" w:rsidRDefault="009B0704" w:rsidP="009B0704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B0704" w:rsidRDefault="009B0704" w:rsidP="009B070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POUCZENIE: </w:t>
      </w:r>
    </w:p>
    <w:p w:rsidR="009B0704" w:rsidRDefault="009B0704" w:rsidP="009B07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postanowienie może być złożona skarga do Sądu Rejonowego w Jarosławiu w terminie tygodniowym od daty doręczenia tego postanowienia (art. 398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§ 1 i 2 k.p.c.)</w:t>
      </w:r>
    </w:p>
    <w:p w:rsidR="009B0704" w:rsidRDefault="009B0704" w:rsidP="009B0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Art.  398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vertAlign w:val="superscript"/>
          <w:lang w:eastAsia="pl-PL"/>
        </w:rPr>
        <w:t>22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.  [Wniesienie skargi na orzeczenie referendarza]</w:t>
      </w:r>
    </w:p>
    <w:p w:rsidR="009B0704" w:rsidRDefault="009B0704" w:rsidP="009B0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§  1.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Na orzeczenie referendarza sądowego służy skarga w przypadkach, w których na postanowienie sądu służyłoby zażalenie.</w:t>
      </w:r>
    </w:p>
    <w:p w:rsidR="009B0704" w:rsidRDefault="009B0704" w:rsidP="009B0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§  2.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Skargę wnosi się do sądu, w którym referendarz sądowy wydał zaskarżone orzeczenie, w terminie tygodnia od dnia jego doręczenia. Jeżeli orzeczenie doręczono bez uzasadnienia, a strona wniosła o jego sporządzenie, termin do wniesienia skargi zaczyna biec od dnia doręczenia orzeczenia z uzasadnieniem.</w:t>
      </w:r>
    </w:p>
    <w:p w:rsidR="009B0704" w:rsidRDefault="009B0704" w:rsidP="009B0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:rsidR="009B0704" w:rsidRDefault="009B0704" w:rsidP="009B07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 terminie tygodniowym od dnia doręczenia postanowienia strona może złożyć do Sądu Rejonowego w Jarosławiu wniosek o doręczenie postanowienia wraz z uzasadnieniem. Od wniosku o doręczenie postanowienia z uzasadnieniem pobiera się opłatę stałą w kwocie 30 zł. Jeżeli zażądano doręczenia uzasadnienia postanowienia strona może złożyć skargę do Sądu Rejonowego w Jarosławiu w terminie tygodniowym od daty doręczenia postanowienia wraz z uzasadnieniem.</w:t>
      </w:r>
    </w:p>
    <w:p w:rsidR="00986FDB" w:rsidRDefault="00986FDB"/>
    <w:sectPr w:rsidR="00986FDB" w:rsidSect="009B070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650"/>
    <w:multiLevelType w:val="hybridMultilevel"/>
    <w:tmpl w:val="307C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E5"/>
    <w:rsid w:val="00986FDB"/>
    <w:rsid w:val="009B0704"/>
    <w:rsid w:val="00F2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11786-CF72-4FD0-AAF8-0B38BF59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7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Babijczuk</dc:creator>
  <cp:keywords/>
  <dc:description/>
  <cp:lastModifiedBy>Elżbieta Babijczuk</cp:lastModifiedBy>
  <cp:revision>3</cp:revision>
  <dcterms:created xsi:type="dcterms:W3CDTF">2023-12-28T13:01:00Z</dcterms:created>
  <dcterms:modified xsi:type="dcterms:W3CDTF">2023-12-28T13:02:00Z</dcterms:modified>
</cp:coreProperties>
</file>